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09C30">
      <w:pPr>
        <w:jc w:val="distribute"/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72"/>
          <w:szCs w:val="72"/>
          <w:lang w:val="en-US" w:eastAsia="zh-CN"/>
        </w:rPr>
        <w:t>中国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72"/>
          <w:szCs w:val="72"/>
        </w:rPr>
        <w:t>建筑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72"/>
          <w:szCs w:val="72"/>
          <w:lang w:val="en-US" w:eastAsia="zh-CN"/>
        </w:rPr>
        <w:t>金属结构协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72"/>
          <w:szCs w:val="72"/>
        </w:rPr>
        <w:t>会</w:t>
      </w:r>
    </w:p>
    <w:p w14:paraId="3F40AC60">
      <w:pPr>
        <w:jc w:val="distribute"/>
        <w:rPr>
          <w:rFonts w:hint="eastAsia" w:ascii="黑体" w:hAnsi="黑体" w:eastAsia="黑体" w:cs="黑体"/>
          <w:b/>
          <w:bCs w:val="0"/>
          <w:sz w:val="24"/>
          <w:lang w:val="en-US" w:eastAsia="zh-CN"/>
        </w:rPr>
      </w:pPr>
      <w:r>
        <w:rPr>
          <w:b/>
          <w:bCs w:val="0"/>
          <w:color w:val="FF000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184785</wp:posOffset>
                </wp:positionV>
                <wp:extent cx="6024245" cy="133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4245" cy="13335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14.55pt;height:1.05pt;width:474.35pt;z-index:251659264;mso-width-relative:page;mso-height-relative:page;" filled="f" stroked="t" coordsize="21600,21600" o:gfxdata="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kTuLx1wAAAAYBAAAPAAAAAAAAAAEAIAAAACIAAABkcnMvZG93bnJl&#10;di54bWxQSwECFAAUAAAACACHTuJA+WEgq/4BAADzAwAADgAAAAAAAAABACAAAAAmAQAAZHJzL2Uy&#10;b0RvYy54bWxQSwUGAAAAAAYABgBZAQAAlgUAAAAA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739A7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964" w:firstLineChars="402"/>
        <w:jc w:val="right"/>
        <w:textAlignment w:val="auto"/>
        <w:rPr>
          <w:rFonts w:hint="eastAsia" w:ascii="黑体" w:hAnsi="黑体" w:eastAsia="黑体" w:cs="黑体"/>
          <w:sz w:val="24"/>
          <w:lang w:val="en-US" w:eastAsia="zh-CN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>中建金协（钢构）[2024]13号</w:t>
      </w:r>
    </w:p>
    <w:p w14:paraId="74E01742">
      <w:pPr>
        <w:jc w:val="both"/>
        <w:rPr>
          <w:sz w:val="36"/>
          <w:szCs w:val="36"/>
        </w:rPr>
      </w:pPr>
    </w:p>
    <w:p w14:paraId="6A517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  <w:t>关于在建筑钢结构行业开展</w:t>
      </w:r>
    </w:p>
    <w:p w14:paraId="5F047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lang w:val="en-US" w:eastAsia="zh-CN"/>
        </w:rPr>
        <w:t>2024年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  <w:t>“科技创新企业和人才建设”活动的通知</w:t>
      </w:r>
    </w:p>
    <w:p w14:paraId="213EC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36"/>
          <w:szCs w:val="36"/>
        </w:rPr>
      </w:pPr>
    </w:p>
    <w:p w14:paraId="6DE8A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各会员单位：</w:t>
      </w:r>
    </w:p>
    <w:p w14:paraId="4F7D9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全面落实创新驱动的发展战略，积极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促进钢结构行业创新企业、人才成长和成果转化，不断提升行业科技进步和自主创新能力，引导行业企业以科技创新实现可持续发展。经中国建筑金属结构协会（以下简称“协会”）研究，决定在建筑钢结构行业开展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2024年建筑钢结构行业“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科技创新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企业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和人才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建设”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活动。相关事宜通知如下：</w:t>
      </w:r>
    </w:p>
    <w:p w14:paraId="12A7ADD5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</w:rPr>
        <w:t>奖励类别及评选范围</w:t>
      </w:r>
    </w:p>
    <w:p w14:paraId="7BA11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包括“中国建筑钢结构行业科技创新优秀企业”和“中国建筑钢结构行业科技创新杰出人才”。“中国建筑钢结构行业科技创新优秀企业”为团体奖励项目，“中国建筑钢结构行业科技创新杰出人才”为个人奖励项目。在协会会员企业中评选。</w:t>
      </w:r>
    </w:p>
    <w:p w14:paraId="1CBFA766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  <w:lang w:val="en-US" w:eastAsia="zh-CN"/>
        </w:rPr>
        <w:t>申报方式及报送材料要求</w:t>
      </w:r>
    </w:p>
    <w:p w14:paraId="0E636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val="en-US" w:eastAsia="zh-CN"/>
        </w:rPr>
        <w:t xml:space="preserve">（一）网上申报 </w:t>
      </w:r>
    </w:p>
    <w:p w14:paraId="1DCB4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 w:bidi="ar-SA"/>
        </w:rPr>
        <w:t>本次申报采用网上填报方式。申报的单位用电脑浏览器打开中国建筑金属结构协会官方网站 www.ccmsa.net.cn,进入协会官网后点击“服务”，进入协会官网后点击“服务”，进入“会员管理系统”，进入会员管理页面，如果已是协会会员请直接登录（如忘记用户名、密码请与协会分管分会、委员会联系），点击“申报系统”，点击“申请申报”，选择“2024年中国建筑钢结构行业科技创新企业”、“2024年中国建筑钢结构行业科技创新杰出人才”申报入口，认真阅读填写说明后在线填报申报信息，填写完毕后再下载申请表，连同附件列表一起下载按照要求签字盖章后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0"/>
          <w:szCs w:val="30"/>
          <w:u w:val="none"/>
          <w:lang w:val="en-US" w:eastAsia="zh-CN" w:bidi="ar"/>
        </w:rPr>
        <w:t>上传完成申报。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详情参看附件2：中国建筑钢结构行业科技创新优秀企业网上申报流程和附件3：中国建筑钢结构行业科技创新杰出人才网上申报流程。</w:t>
      </w:r>
    </w:p>
    <w:p w14:paraId="45ADD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2" w:firstLineChars="200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lang w:val="en-US" w:eastAsia="zh-CN"/>
        </w:rPr>
        <w:t>（二）资料报送要求</w:t>
      </w:r>
    </w:p>
    <w:p w14:paraId="1470C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1.时间要求 </w:t>
      </w:r>
    </w:p>
    <w:p w14:paraId="31BD4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1）网上申报截止时间：2024年8月12日—2024年9月13日（申报截止日后，申报系统将自动关闭）； </w:t>
      </w:r>
    </w:p>
    <w:p w14:paraId="34BE0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2）书面申报材料受理截止时间：2024年9月16日(以寄出日期为准)前寄送纸质材料，逾期不予受理。收件地址：北京市海淀区车公庄西路8号219 室。 </w:t>
      </w:r>
    </w:p>
    <w:p w14:paraId="1305F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2.材料要求 </w:t>
      </w:r>
    </w:p>
    <w:p w14:paraId="6EA16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12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3"/>
          <w:sz w:val="30"/>
          <w:szCs w:val="30"/>
        </w:rPr>
        <w:t>提交线上申请3-5个工作日后，用户可登录系统查询审核状态，获得“</w:t>
      </w:r>
      <w:r>
        <w:rPr>
          <w:rFonts w:hint="eastAsia" w:ascii="仿宋" w:hAnsi="仿宋" w:eastAsia="仿宋" w:cs="仿宋"/>
          <w:color w:val="auto"/>
          <w:spacing w:val="3"/>
          <w:sz w:val="30"/>
          <w:szCs w:val="30"/>
          <w:lang w:val="en-US" w:eastAsia="zh-CN"/>
        </w:rPr>
        <w:t>形式审查通过</w:t>
      </w:r>
      <w:r>
        <w:rPr>
          <w:rFonts w:hint="eastAsia" w:ascii="仿宋" w:hAnsi="仿宋" w:eastAsia="仿宋" w:cs="仿宋"/>
          <w:color w:val="auto"/>
          <w:spacing w:val="3"/>
          <w:sz w:val="30"/>
          <w:szCs w:val="30"/>
        </w:rPr>
        <w:t>”后即可下载最终申请表并制作纸质材料（申报表盖章一份与附件资料一并装订成册， 附件根据填写说明要求提供</w:t>
      </w:r>
      <w:r>
        <w:rPr>
          <w:rFonts w:hint="eastAsia" w:ascii="仿宋" w:hAnsi="仿宋" w:eastAsia="仿宋" w:cs="仿宋"/>
          <w:color w:val="auto"/>
          <w:spacing w:val="3"/>
          <w:sz w:val="30"/>
          <w:szCs w:val="30"/>
          <w:lang w:val="en-US" w:eastAsia="zh-CN"/>
        </w:rPr>
        <w:t>相关资料</w:t>
      </w:r>
      <w:r>
        <w:rPr>
          <w:rFonts w:hint="eastAsia" w:ascii="仿宋" w:hAnsi="仿宋" w:eastAsia="仿宋" w:cs="仿宋"/>
          <w:color w:val="auto"/>
          <w:spacing w:val="3"/>
          <w:sz w:val="30"/>
          <w:szCs w:val="30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。 </w:t>
      </w:r>
    </w:p>
    <w:p w14:paraId="79775223"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0"/>
          <w:szCs w:val="30"/>
          <w:lang w:val="en-US" w:eastAsia="zh-CN"/>
        </w:rPr>
        <w:t xml:space="preserve">联系方式 </w:t>
      </w:r>
    </w:p>
    <w:p w14:paraId="32D52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建筑钢结构分会联系人：</w:t>
      </w:r>
    </w:p>
    <w:p w14:paraId="00A2A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周  瑜（18911850420）  邢春玲（13810798000）</w:t>
      </w:r>
    </w:p>
    <w:p w14:paraId="0E80F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咨询电话：010-58933731 </w:t>
      </w:r>
    </w:p>
    <w:p w14:paraId="498BB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邮寄地址：北京市海淀区车公庄西路8号219 室 </w:t>
      </w:r>
    </w:p>
    <w:p w14:paraId="16C10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邮  箱：gangwyh@163.com</w:t>
      </w:r>
    </w:p>
    <w:p w14:paraId="44474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申报网址：www.ccmsa.net.cn </w:t>
      </w:r>
    </w:p>
    <w:p w14:paraId="3184C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 w14:paraId="61FCB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附件1：中国建筑钢结构行业科技创新企业和人才建设管理办法</w:t>
      </w:r>
    </w:p>
    <w:p w14:paraId="29AC6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附件2：中国建筑钢结构行业科技创新优秀企业网上申报流程</w:t>
      </w:r>
    </w:p>
    <w:p w14:paraId="74085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附件3：</w:t>
      </w:r>
      <w:bookmarkStart w:id="0" w:name="_Hlk37683816"/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中国建筑钢结构行业科技创新</w:t>
      </w:r>
      <w:bookmarkEnd w:id="0"/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杰出人才网上申报流程</w:t>
      </w:r>
    </w:p>
    <w:p w14:paraId="594C2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附件4：中国建筑钢结构行业科技创新优秀企业申报资料装订说明</w:t>
      </w:r>
    </w:p>
    <w:p w14:paraId="64055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00" w:firstLineChars="200"/>
        <w:textAlignment w:val="auto"/>
        <w:rPr>
          <w:rFonts w:hint="default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附件5：中国建筑钢结构行业科技创新杰出人才申报资料装订说明</w:t>
      </w:r>
    </w:p>
    <w:p w14:paraId="10EAC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</w:p>
    <w:p w14:paraId="22590B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中国建筑金属结构协会          </w:t>
      </w:r>
    </w:p>
    <w:p w14:paraId="77E5CD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建筑钢结构分会            </w:t>
      </w:r>
    </w:p>
    <w:p w14:paraId="474C4D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 xml:space="preserve">  2024年8月5日            </w:t>
      </w:r>
    </w:p>
    <w:p w14:paraId="1EFB6F35">
      <w:pPr>
        <w:keepNext w:val="0"/>
        <w:keepLines w:val="0"/>
        <w:pageBreakBefore w:val="0"/>
        <w:widowControl w:val="0"/>
        <w:tabs>
          <w:tab w:val="left" w:pos="93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eastAsia="华文仿宋"/>
          <w:color w:val="auto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AB7CBD"/>
    <w:multiLevelType w:val="multilevel"/>
    <w:tmpl w:val="18AB7CBD"/>
    <w:lvl w:ilvl="0" w:tentative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iZGJlYmE5YzM2N2Q5YjFlMmFhNWU4NmRhZDdhZjEifQ=="/>
  </w:docVars>
  <w:rsids>
    <w:rsidRoot w:val="008665FD"/>
    <w:rsid w:val="001C407D"/>
    <w:rsid w:val="001F5044"/>
    <w:rsid w:val="002F56CE"/>
    <w:rsid w:val="00306388"/>
    <w:rsid w:val="00537878"/>
    <w:rsid w:val="005B4557"/>
    <w:rsid w:val="006D0775"/>
    <w:rsid w:val="007F5747"/>
    <w:rsid w:val="00801612"/>
    <w:rsid w:val="008665FD"/>
    <w:rsid w:val="00951F74"/>
    <w:rsid w:val="00990DA3"/>
    <w:rsid w:val="00995651"/>
    <w:rsid w:val="00A418A8"/>
    <w:rsid w:val="00B02481"/>
    <w:rsid w:val="00B03711"/>
    <w:rsid w:val="00BD3147"/>
    <w:rsid w:val="00C459A6"/>
    <w:rsid w:val="00F029E7"/>
    <w:rsid w:val="015A6558"/>
    <w:rsid w:val="02381D17"/>
    <w:rsid w:val="0337093A"/>
    <w:rsid w:val="078A32D1"/>
    <w:rsid w:val="08E13F50"/>
    <w:rsid w:val="096C133E"/>
    <w:rsid w:val="113F00F2"/>
    <w:rsid w:val="121E24DE"/>
    <w:rsid w:val="145023E0"/>
    <w:rsid w:val="155404A9"/>
    <w:rsid w:val="15BF400A"/>
    <w:rsid w:val="20BC1F13"/>
    <w:rsid w:val="234411E6"/>
    <w:rsid w:val="244510D7"/>
    <w:rsid w:val="24B0053F"/>
    <w:rsid w:val="24F16030"/>
    <w:rsid w:val="2A6360DC"/>
    <w:rsid w:val="2AC34A3D"/>
    <w:rsid w:val="2ECD0A2C"/>
    <w:rsid w:val="2F02206D"/>
    <w:rsid w:val="36D709BB"/>
    <w:rsid w:val="3830623D"/>
    <w:rsid w:val="3B30261D"/>
    <w:rsid w:val="3F1E4DDB"/>
    <w:rsid w:val="402371D7"/>
    <w:rsid w:val="42CA5D0E"/>
    <w:rsid w:val="42D10C3E"/>
    <w:rsid w:val="42FF290C"/>
    <w:rsid w:val="461F356F"/>
    <w:rsid w:val="499E2549"/>
    <w:rsid w:val="4C254B0D"/>
    <w:rsid w:val="500D2888"/>
    <w:rsid w:val="52C1102F"/>
    <w:rsid w:val="5BFA9738"/>
    <w:rsid w:val="5F6E1A05"/>
    <w:rsid w:val="5F892E5D"/>
    <w:rsid w:val="6652473E"/>
    <w:rsid w:val="6B724AE6"/>
    <w:rsid w:val="6D7D2B81"/>
    <w:rsid w:val="6D7E4D39"/>
    <w:rsid w:val="70856E3E"/>
    <w:rsid w:val="74E55B82"/>
    <w:rsid w:val="75490444"/>
    <w:rsid w:val="76366348"/>
    <w:rsid w:val="77540590"/>
    <w:rsid w:val="7C1B6022"/>
    <w:rsid w:val="7CD2022F"/>
    <w:rsid w:val="7DA71D56"/>
    <w:rsid w:val="B76B5ADA"/>
    <w:rsid w:val="B777C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nresolved Mention"/>
    <w:basedOn w:val="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1093</Words>
  <Characters>1211</Characters>
  <Lines>5</Lines>
  <Paragraphs>1</Paragraphs>
  <TotalTime>9</TotalTime>
  <ScaleCrop>false</ScaleCrop>
  <LinksUpToDate>false</LinksUpToDate>
  <CharactersWithSpaces>1267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2020-04-13T18:11:00Z</dcterms:created>
  <dc:creator>liumin</dc:creator>
  <cp:lastModifiedBy>周瑜</cp:lastModifiedBy>
  <cp:lastPrinted>2020-04-14T06:47:00Z</cp:lastPrinted>
  <dcterms:modified xsi:type="dcterms:W3CDTF">2024-08-05T01:29:38Z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65E6E20D33CF4E7894ECBB644F8DAAB6</vt:lpwstr>
  </property>
</Properties>
</file>